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www.muzeach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Minister Kultury i Dziedzictwa Narodowego</w:t>
            </w:r>
          </w:p>
        </w:tc>
      </w:tr>
      <w:tr w:rsidR="00CD7C2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</w:rPr>
              <w:t>Muzeum Pałacu Króla Jana III w Wilanowie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5F244D">
              <w:rPr>
                <w:rFonts w:ascii="Arial" w:hAnsi="Arial" w:cs="Arial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C2B" w:rsidRDefault="00CD7C2B" w:rsidP="00CD7C2B">
            <w:pPr>
              <w:spacing w:line="276" w:lineRule="auto"/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Program Operacyjny Polska Cyfrowa, Działanie 2.3 – Cyfrowa dostępność i użyteczność informacji sektora publicznego, Po</w:t>
            </w:r>
            <w:r w:rsidRPr="005F244D">
              <w:rPr>
                <w:rFonts w:ascii="Arial" w:hAnsi="Arial" w:cs="Arial"/>
              </w:rPr>
              <w:t>d</w:t>
            </w:r>
            <w:r w:rsidRPr="005F244D">
              <w:rPr>
                <w:rFonts w:ascii="Arial" w:hAnsi="Arial" w:cs="Arial"/>
              </w:rPr>
              <w:t>działanie 2.3.2 – Cyfrowe udostępnianie zasobów kultury</w:t>
            </w:r>
          </w:p>
          <w:p w:rsidR="00CD7C2B" w:rsidRPr="005F244D" w:rsidRDefault="00CD7C2B" w:rsidP="00CD7C2B">
            <w:pPr>
              <w:spacing w:line="276" w:lineRule="auto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Wkład własny finansowany z części budżetowej nr 24 oraz b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dżetów JST</w:t>
            </w:r>
          </w:p>
        </w:tc>
      </w:tr>
      <w:tr w:rsidR="00CD7C2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C2B" w:rsidRPr="005F244D" w:rsidRDefault="001115C9" w:rsidP="00915C7A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1115C9">
              <w:rPr>
                <w:rFonts w:ascii="Arial" w:hAnsi="Arial" w:cs="Arial"/>
                <w:lang w:eastAsia="pl-PL"/>
              </w:rPr>
              <w:t>12</w:t>
            </w:r>
            <w:r>
              <w:rPr>
                <w:rFonts w:ascii="Arial" w:hAnsi="Arial" w:cs="Arial"/>
                <w:lang w:eastAsia="pl-PL"/>
              </w:rPr>
              <w:t> </w:t>
            </w:r>
            <w:r w:rsidRPr="001115C9">
              <w:rPr>
                <w:rFonts w:ascii="Arial" w:hAnsi="Arial" w:cs="Arial"/>
                <w:lang w:eastAsia="pl-PL"/>
              </w:rPr>
              <w:t>172</w:t>
            </w:r>
            <w:r>
              <w:rPr>
                <w:rFonts w:ascii="Arial" w:hAnsi="Arial" w:cs="Arial"/>
                <w:lang w:eastAsia="pl-PL"/>
              </w:rPr>
              <w:t xml:space="preserve"> </w:t>
            </w:r>
            <w:r w:rsidRPr="001115C9">
              <w:rPr>
                <w:rFonts w:ascii="Arial" w:hAnsi="Arial" w:cs="Arial"/>
                <w:lang w:eastAsia="pl-PL"/>
              </w:rPr>
              <w:t>215,58</w:t>
            </w:r>
            <w:r w:rsidR="00CD7C2B" w:rsidRPr="005F244D">
              <w:rPr>
                <w:rFonts w:ascii="Arial" w:hAnsi="Arial" w:cs="Arial"/>
                <w:lang w:eastAsia="pl-PL"/>
              </w:rPr>
              <w:t xml:space="preserve">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141A92" w:rsidRDefault="00915C7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lang w:eastAsia="pl-PL"/>
              </w:rPr>
              <w:t>10 980 688,81</w:t>
            </w:r>
            <w:r w:rsidRPr="005F244D">
              <w:rPr>
                <w:rFonts w:ascii="Arial" w:hAnsi="Arial" w:cs="Arial"/>
                <w:lang w:eastAsia="pl-PL"/>
              </w:rPr>
              <w:t xml:space="preserve">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CD7C2B" w:rsidRDefault="00CD7C2B" w:rsidP="00CD7C2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D7C2B">
              <w:rPr>
                <w:rFonts w:ascii="Arial" w:hAnsi="Arial" w:cs="Arial"/>
                <w:lang w:eastAsia="pl-PL"/>
              </w:rPr>
              <w:t>od 01-04-2019 do 31-03-2022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</w:t>
      </w:r>
      <w:r w:rsidR="00915C7A" w:rsidRPr="005F244D">
        <w:rPr>
          <w:rFonts w:ascii="Arial" w:hAnsi="Arial" w:cs="Arial"/>
          <w:color w:val="auto"/>
          <w:sz w:val="22"/>
          <w:szCs w:val="22"/>
        </w:rPr>
        <w:t>a</w:t>
      </w:r>
      <w:r w:rsidR="00915C7A" w:rsidRPr="005F244D">
        <w:rPr>
          <w:rFonts w:ascii="Arial" w:hAnsi="Arial" w:cs="Arial"/>
          <w:color w:val="auto"/>
          <w:sz w:val="22"/>
          <w:szCs w:val="22"/>
        </w:rPr>
        <w:t>cja projektu nie wymaga wprowadzenia dodatkowych regulacji prawnych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15C7A" w:rsidRPr="00141A92" w:rsidRDefault="00915C7A" w:rsidP="004973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16,6</w:t>
            </w:r>
            <w:r w:rsidR="0049731B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%</w:t>
            </w:r>
          </w:p>
        </w:tc>
        <w:tc>
          <w:tcPr>
            <w:tcW w:w="3260" w:type="dxa"/>
          </w:tcPr>
          <w:p w:rsidR="0049731B" w:rsidRPr="0049731B" w:rsidRDefault="0049731B" w:rsidP="0049731B">
            <w:pPr>
              <w:rPr>
                <w:rFonts w:ascii="Arial" w:hAnsi="Arial" w:cs="Arial"/>
                <w:szCs w:val="20"/>
              </w:rPr>
            </w:pPr>
            <w:r w:rsidRPr="0049731B">
              <w:rPr>
                <w:rFonts w:ascii="Arial" w:hAnsi="Arial" w:cs="Arial"/>
                <w:szCs w:val="20"/>
              </w:rPr>
              <w:t>1. 14,76%</w:t>
            </w:r>
          </w:p>
          <w:p w:rsidR="0049731B" w:rsidRPr="0049731B" w:rsidRDefault="0049731B" w:rsidP="0049731B">
            <w:pPr>
              <w:rPr>
                <w:rFonts w:ascii="Arial" w:hAnsi="Arial" w:cs="Arial"/>
                <w:szCs w:val="20"/>
              </w:rPr>
            </w:pPr>
            <w:r w:rsidRPr="0049731B">
              <w:rPr>
                <w:rFonts w:ascii="Arial" w:hAnsi="Arial" w:cs="Arial"/>
                <w:szCs w:val="20"/>
              </w:rPr>
              <w:t>2. 0,00%</w:t>
            </w:r>
          </w:p>
          <w:p w:rsidR="0049731B" w:rsidRPr="00141A92" w:rsidRDefault="0049731B" w:rsidP="004973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9731B">
              <w:rPr>
                <w:rFonts w:ascii="Arial" w:hAnsi="Arial" w:cs="Arial"/>
                <w:szCs w:val="20"/>
              </w:rPr>
              <w:t>3. 14,08%</w:t>
            </w:r>
          </w:p>
        </w:tc>
        <w:tc>
          <w:tcPr>
            <w:tcW w:w="3402" w:type="dxa"/>
          </w:tcPr>
          <w:p w:rsidR="0049731B" w:rsidRPr="0049731B" w:rsidRDefault="0049731B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49731B">
              <w:rPr>
                <w:rFonts w:ascii="Arial" w:hAnsi="Arial" w:cs="Arial"/>
                <w:szCs w:val="20"/>
              </w:rPr>
              <w:t>21,13%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4"/>
        <w:gridCol w:w="1498"/>
        <w:gridCol w:w="1415"/>
        <w:gridCol w:w="1892"/>
        <w:gridCol w:w="2720"/>
      </w:tblGrid>
      <w:tr w:rsidR="00721EB8" w:rsidRPr="005F244D" w:rsidTr="00721EB8">
        <w:trPr>
          <w:tblHeader/>
        </w:trPr>
        <w:tc>
          <w:tcPr>
            <w:tcW w:w="2114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892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</w:t>
            </w:r>
            <w:r w:rsidRPr="005F244D">
              <w:rPr>
                <w:rFonts w:ascii="Arial" w:hAnsi="Arial" w:cs="Arial"/>
                <w:b/>
              </w:rPr>
              <w:t>ą</w:t>
            </w:r>
            <w:r w:rsidRPr="005F244D">
              <w:rPr>
                <w:rFonts w:ascii="Arial" w:hAnsi="Arial" w:cs="Arial"/>
                <w:b/>
              </w:rPr>
              <w:t>gnięcia</w:t>
            </w:r>
          </w:p>
        </w:tc>
        <w:tc>
          <w:tcPr>
            <w:tcW w:w="2720" w:type="dxa"/>
            <w:shd w:val="clear" w:color="auto" w:fill="D0CECE" w:themeFill="background2" w:themeFillShade="E6"/>
          </w:tcPr>
          <w:p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</w:t>
            </w:r>
            <w:r w:rsidRPr="005F244D">
              <w:rPr>
                <w:rFonts w:ascii="Arial" w:hAnsi="Arial" w:cs="Arial"/>
                <w:b/>
              </w:rPr>
              <w:t>e</w:t>
            </w:r>
            <w:r w:rsidRPr="005F244D">
              <w:rPr>
                <w:rFonts w:ascii="Arial" w:hAnsi="Arial" w:cs="Arial"/>
                <w:b/>
              </w:rPr>
              <w:t>nia milowego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Zakończenie dostaw 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i odbiorów infrastru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tury IT do digitalizacji i udostępniania 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sobów kultury przez muzea uczestnicz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ą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ce w projekcie (d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stawa zakupionych w ramach przetargi elementów infr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struktury)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lastRenderedPageBreak/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</w:p>
          <w:p w:rsidR="00721EB8" w:rsidRPr="007A2E2A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 przez Muzeum Pałacu Króla Jana III w Wilanowie zakup podłogi technicznej i systemu g</w:t>
            </w:r>
            <w:r w:rsidRPr="007A2E2A">
              <w:rPr>
                <w:rFonts w:ascii="Arial" w:hAnsi="Arial" w:cs="Arial"/>
                <w:sz w:val="20"/>
                <w:szCs w:val="20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</w:rPr>
              <w:t>szenia ze względu na k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nieczność integracji z sy</w:t>
            </w:r>
            <w:r w:rsidRPr="007A2E2A">
              <w:rPr>
                <w:rFonts w:ascii="Arial" w:hAnsi="Arial" w:cs="Arial"/>
                <w:sz w:val="20"/>
                <w:szCs w:val="20"/>
              </w:rPr>
              <w:t>s</w:t>
            </w:r>
            <w:r w:rsidRPr="007A2E2A">
              <w:rPr>
                <w:rFonts w:ascii="Arial" w:hAnsi="Arial" w:cs="Arial"/>
                <w:sz w:val="20"/>
                <w:szCs w:val="20"/>
              </w:rPr>
              <w:t>temami funkcjonującymi w budynku zmienił kategorię z zakupu dostaw na usługę budowlaną, co powoduje konieczność wydłużenia procedur wyłonienia wyk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nawcy oraz uzyskania ni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zbędnych pozwoleń.</w:t>
            </w:r>
            <w:r w:rsidRPr="007A2E2A">
              <w:rPr>
                <w:sz w:val="20"/>
                <w:szCs w:val="20"/>
              </w:rPr>
              <w:t xml:space="preserve"> </w:t>
            </w:r>
            <w:r w:rsidRPr="007A2E2A">
              <w:rPr>
                <w:rFonts w:ascii="Arial" w:hAnsi="Arial" w:cs="Arial"/>
                <w:sz w:val="20"/>
                <w:szCs w:val="20"/>
              </w:rPr>
              <w:t>M</w:t>
            </w:r>
            <w:r w:rsidRPr="007A2E2A">
              <w:rPr>
                <w:rFonts w:ascii="Arial" w:hAnsi="Arial" w:cs="Arial"/>
                <w:sz w:val="20"/>
                <w:szCs w:val="20"/>
              </w:rPr>
              <w:t>u</w:t>
            </w:r>
            <w:r w:rsidRPr="007A2E2A">
              <w:rPr>
                <w:rFonts w:ascii="Arial" w:hAnsi="Arial" w:cs="Arial"/>
                <w:sz w:val="20"/>
                <w:szCs w:val="20"/>
              </w:rPr>
              <w:t>zeum Narodowe w Szcz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cinie przeprowadziło prz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targ na prace remontowo-budowlane, w wyniku któr</w:t>
            </w:r>
            <w:r w:rsidRPr="007A2E2A">
              <w:rPr>
                <w:rFonts w:ascii="Arial" w:hAnsi="Arial" w:cs="Arial"/>
                <w:sz w:val="20"/>
                <w:szCs w:val="20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</w:rPr>
              <w:t>go nie wyłoniono wykona</w:t>
            </w:r>
            <w:r w:rsidRPr="007A2E2A">
              <w:rPr>
                <w:rFonts w:ascii="Arial" w:hAnsi="Arial" w:cs="Arial"/>
                <w:sz w:val="20"/>
                <w:szCs w:val="20"/>
              </w:rPr>
              <w:t>w</w:t>
            </w:r>
            <w:r w:rsidRPr="007A2E2A">
              <w:rPr>
                <w:rFonts w:ascii="Arial" w:hAnsi="Arial" w:cs="Arial"/>
                <w:sz w:val="20"/>
                <w:szCs w:val="20"/>
              </w:rPr>
              <w:t>cy, ponieważ wpłynęła tylko jedna oferta o wartości przekraczającej zaplan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wane koszty. W powtórz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nym przetargu nie wpłynęła żadna oferta nie podlegaj</w:t>
            </w:r>
            <w:r w:rsidRPr="007A2E2A">
              <w:rPr>
                <w:rFonts w:ascii="Arial" w:hAnsi="Arial" w:cs="Arial"/>
                <w:sz w:val="20"/>
                <w:szCs w:val="20"/>
              </w:rPr>
              <w:t>ą</w:t>
            </w:r>
            <w:r w:rsidRPr="007A2E2A">
              <w:rPr>
                <w:rFonts w:ascii="Arial" w:hAnsi="Arial" w:cs="Arial"/>
                <w:sz w:val="20"/>
                <w:szCs w:val="20"/>
              </w:rPr>
              <w:t>ca odrzuceniu w związku z czym wyłanianie wykona</w:t>
            </w:r>
            <w:r w:rsidRPr="007A2E2A">
              <w:rPr>
                <w:rFonts w:ascii="Arial" w:hAnsi="Arial" w:cs="Arial"/>
                <w:sz w:val="20"/>
                <w:szCs w:val="20"/>
              </w:rPr>
              <w:t>w</w:t>
            </w:r>
            <w:r w:rsidRPr="007A2E2A">
              <w:rPr>
                <w:rFonts w:ascii="Arial" w:hAnsi="Arial" w:cs="Arial"/>
                <w:sz w:val="20"/>
                <w:szCs w:val="20"/>
              </w:rPr>
              <w:t>cy się przedłuża. Muzeum-Zamek w Łańcucie oczek</w:t>
            </w:r>
            <w:r w:rsidRPr="007A2E2A">
              <w:rPr>
                <w:rFonts w:ascii="Arial" w:hAnsi="Arial" w:cs="Arial"/>
                <w:sz w:val="20"/>
                <w:szCs w:val="20"/>
              </w:rPr>
              <w:t>u</w:t>
            </w:r>
            <w:r w:rsidRPr="007A2E2A">
              <w:rPr>
                <w:rFonts w:ascii="Arial" w:hAnsi="Arial" w:cs="Arial"/>
                <w:sz w:val="20"/>
                <w:szCs w:val="20"/>
              </w:rPr>
              <w:t>je na zatwierdzenie zmian w zakresie zadania 8 przesł</w:t>
            </w:r>
            <w:r w:rsidRPr="007A2E2A">
              <w:rPr>
                <w:rFonts w:ascii="Arial" w:hAnsi="Arial" w:cs="Arial"/>
                <w:sz w:val="20"/>
                <w:szCs w:val="20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</w:rPr>
              <w:t>nych przez Lidera do IP w sierpniu br. W związku z powyższym złożono wni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sek do IP o przesunięcie kamienia milowego. Jedn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cześnie znaczna część dostaw sprzętu już się o</w:t>
            </w:r>
            <w:r w:rsidRPr="007A2E2A">
              <w:rPr>
                <w:rFonts w:ascii="Arial" w:hAnsi="Arial" w:cs="Arial"/>
                <w:sz w:val="20"/>
                <w:szCs w:val="20"/>
              </w:rPr>
              <w:t>d</w:t>
            </w:r>
            <w:r w:rsidRPr="007A2E2A">
              <w:rPr>
                <w:rFonts w:ascii="Arial" w:hAnsi="Arial" w:cs="Arial"/>
                <w:sz w:val="20"/>
                <w:szCs w:val="20"/>
              </w:rPr>
              <w:t>była i projekt może być realizowany, a przesunięcie kamienia milowego nie wpłynie negatywnie na re</w:t>
            </w:r>
            <w:r w:rsidRPr="007A2E2A">
              <w:rPr>
                <w:rFonts w:ascii="Arial" w:hAnsi="Arial" w:cs="Arial"/>
                <w:sz w:val="20"/>
                <w:szCs w:val="20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</w:rPr>
              <w:t>lizację celów i osiągnięcie wskaźników realizacji pr</w:t>
            </w:r>
            <w:r w:rsidRPr="007A2E2A">
              <w:rPr>
                <w:rFonts w:ascii="Arial" w:hAnsi="Arial" w:cs="Arial"/>
                <w:sz w:val="20"/>
                <w:szCs w:val="20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</w:rPr>
              <w:t>jektu.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Zakończenie szkoleń pracowników instyt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cji partnerskich z zakresu zarządzania projektami, syst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mów informacji prz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strzennej, bezpi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czeństwa sieci, z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rządzania odwzor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waniem barwy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Zakończenie prac 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nad ujednoliceniem haseł słownikowych w zakresie udostę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nianym we wspólnej multiwyszukiwarce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lastRenderedPageBreak/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Dostosowanie stron internetowych lub API stron instytucji: Muzeum Narodow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go w Szczecinie, Muzeum Lubelskiego w Lublinie i Muzeum – Zamku w Łańcucie do udostępnia zbi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rów muzealnych w formie cyfrowej.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Zakończenie proc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su digitalizacji obie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tów muzealnych zaplanowanych do udostępnienia w ramach cyfrowych kolekcji muzealnych partnerów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2 (7173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7 (3,3 TB)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Opracowanie met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danych, opisów p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pularyzatorskich oraz tłumaczeń dla zdig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talizowanych zbiorów do udostępnienia on-line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3 (9510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721EB8" w:rsidRPr="005F244D" w:rsidTr="00721EB8">
        <w:tc>
          <w:tcPr>
            <w:tcW w:w="2114" w:type="dxa"/>
          </w:tcPr>
          <w:p w:rsidR="00721EB8" w:rsidRPr="007A2E2A" w:rsidRDefault="00721EB8" w:rsidP="00721E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Uruchomienie wspólnej wyszuk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warki oraz uaktua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nionych o nowe zbi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ry cyfrowych kolekcji muzealnych partn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rów projektu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1 (5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3 (9510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4 (1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5 (5 szt.)</w:t>
            </w:r>
          </w:p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KPI 8 (0,3 TB)</w:t>
            </w:r>
          </w:p>
        </w:tc>
        <w:tc>
          <w:tcPr>
            <w:tcW w:w="1415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A2E2A">
              <w:rPr>
                <w:rFonts w:ascii="Arial" w:hAnsi="Arial"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892" w:type="dxa"/>
          </w:tcPr>
          <w:p w:rsidR="00721EB8" w:rsidRPr="007A2E2A" w:rsidRDefault="00721EB8" w:rsidP="00721EB8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20" w:type="dxa"/>
          </w:tcPr>
          <w:p w:rsidR="00721EB8" w:rsidRPr="007A2E2A" w:rsidRDefault="00721EB8" w:rsidP="00721EB8">
            <w:pPr>
              <w:rPr>
                <w:rFonts w:ascii="Arial" w:hAnsi="Arial" w:cs="Arial"/>
                <w:sz w:val="20"/>
                <w:szCs w:val="20"/>
              </w:rPr>
            </w:pPr>
            <w:r w:rsidRPr="007A2E2A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</w:t>
            </w:r>
            <w:r w:rsidRPr="005F244D">
              <w:rPr>
                <w:rFonts w:ascii="Arial" w:hAnsi="Arial" w:cs="Arial"/>
                <w:b/>
              </w:rPr>
              <w:t>ą</w:t>
            </w:r>
            <w:r w:rsidRPr="005F244D">
              <w:rPr>
                <w:rFonts w:ascii="Arial" w:hAnsi="Arial" w:cs="Arial"/>
                <w:b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</w:t>
            </w:r>
            <w:r w:rsidRPr="005F244D">
              <w:rPr>
                <w:rFonts w:ascii="Arial" w:hAnsi="Arial" w:cs="Arial"/>
                <w:b/>
              </w:rPr>
              <w:t>i</w:t>
            </w:r>
            <w:r w:rsidRPr="005F244D">
              <w:rPr>
                <w:rFonts w:ascii="Arial" w:hAnsi="Arial" w:cs="Arial"/>
                <w:b/>
              </w:rPr>
              <w:t>zacji projektu (n</w:t>
            </w:r>
            <w:r w:rsidRPr="005F244D">
              <w:rPr>
                <w:rFonts w:ascii="Arial" w:hAnsi="Arial" w:cs="Arial"/>
                <w:b/>
              </w:rPr>
              <w:t>a</w:t>
            </w:r>
            <w:r w:rsidRPr="005F244D">
              <w:rPr>
                <w:rFonts w:ascii="Arial" w:hAnsi="Arial" w:cs="Arial"/>
                <w:b/>
              </w:rPr>
              <w:t>rastająco)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podmiotów, kt</w:t>
            </w:r>
            <w:r w:rsidRPr="005F244D">
              <w:rPr>
                <w:rFonts w:ascii="Arial" w:eastAsia="Times New Roman" w:hAnsi="Arial" w:cs="Arial"/>
                <w:lang w:eastAsia="pl-PL"/>
              </w:rPr>
              <w:t>ó</w:t>
            </w:r>
            <w:r w:rsidRPr="005F244D">
              <w:rPr>
                <w:rFonts w:ascii="Arial" w:eastAsia="Times New Roman" w:hAnsi="Arial" w:cs="Arial"/>
                <w:lang w:eastAsia="pl-PL"/>
              </w:rPr>
              <w:t>re udostępniły  on-line informacje sektora p</w:t>
            </w:r>
            <w:r w:rsidRPr="005F244D">
              <w:rPr>
                <w:rFonts w:ascii="Arial" w:eastAsia="Times New Roman" w:hAnsi="Arial" w:cs="Arial"/>
                <w:lang w:eastAsia="pl-PL"/>
              </w:rPr>
              <w:t>u</w:t>
            </w:r>
            <w:r w:rsidRPr="005F244D">
              <w:rPr>
                <w:rFonts w:ascii="Arial" w:eastAsia="Times New Roman" w:hAnsi="Arial" w:cs="Arial"/>
                <w:lang w:eastAsia="pl-PL"/>
              </w:rPr>
              <w:t>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zdigitalizow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nych dokumentów z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wierających informacje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7 173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 xml:space="preserve">Liczba udostępnionych on-line dokumentów </w:t>
            </w:r>
            <w:r w:rsidRPr="005F244D">
              <w:rPr>
                <w:rFonts w:ascii="Arial" w:eastAsia="Times New Roman" w:hAnsi="Arial" w:cs="Arial"/>
                <w:lang w:eastAsia="pl-PL"/>
              </w:rPr>
              <w:lastRenderedPageBreak/>
              <w:t>zawierających inform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cje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9 510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lastRenderedPageBreak/>
              <w:t>Liczba utworzonych API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p</w:t>
            </w:r>
            <w:r w:rsidRPr="005F244D">
              <w:rPr>
                <w:rFonts w:ascii="Arial" w:eastAsia="Times New Roman" w:hAnsi="Arial" w:cs="Arial"/>
                <w:lang w:eastAsia="pl-PL"/>
              </w:rPr>
              <w:t>o</w:t>
            </w:r>
            <w:r w:rsidRPr="005F244D">
              <w:rPr>
                <w:rFonts w:ascii="Arial" w:eastAsia="Times New Roman" w:hAnsi="Arial" w:cs="Arial"/>
                <w:lang w:eastAsia="pl-PL"/>
              </w:rPr>
              <w:t>brań/odtworzeń dok</w:t>
            </w:r>
            <w:r w:rsidRPr="005F244D">
              <w:rPr>
                <w:rFonts w:ascii="Arial" w:eastAsia="Times New Roman" w:hAnsi="Arial" w:cs="Arial"/>
                <w:lang w:eastAsia="pl-PL"/>
              </w:rPr>
              <w:t>u</w:t>
            </w:r>
            <w:r w:rsidRPr="005F244D">
              <w:rPr>
                <w:rFonts w:ascii="Arial" w:eastAsia="Times New Roman" w:hAnsi="Arial" w:cs="Arial"/>
                <w:lang w:eastAsia="pl-PL"/>
              </w:rPr>
              <w:t>mentów zawierających informacje sektora p</w:t>
            </w:r>
            <w:r w:rsidRPr="005F244D">
              <w:rPr>
                <w:rFonts w:ascii="Arial" w:eastAsia="Times New Roman" w:hAnsi="Arial" w:cs="Arial"/>
                <w:lang w:eastAsia="pl-PL"/>
              </w:rPr>
              <w:t>u</w:t>
            </w:r>
            <w:r w:rsidRPr="005F244D">
              <w:rPr>
                <w:rFonts w:ascii="Arial" w:eastAsia="Times New Roman" w:hAnsi="Arial" w:cs="Arial"/>
                <w:lang w:eastAsia="pl-PL"/>
              </w:rPr>
              <w:t>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186 000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zdigitalizow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nej informacji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3,3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01-2022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Rozmiar udostępni</w:t>
            </w:r>
            <w:r w:rsidRPr="005F244D">
              <w:rPr>
                <w:rFonts w:ascii="Arial" w:eastAsia="Times New Roman" w:hAnsi="Arial" w:cs="Arial"/>
                <w:lang w:eastAsia="pl-PL"/>
              </w:rPr>
              <w:t>o</w:t>
            </w:r>
            <w:r w:rsidRPr="005F244D">
              <w:rPr>
                <w:rFonts w:ascii="Arial" w:eastAsia="Times New Roman" w:hAnsi="Arial" w:cs="Arial"/>
                <w:lang w:eastAsia="pl-PL"/>
              </w:rPr>
              <w:t>nych on-line informacji sektora publicznego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0,3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  <w:tr w:rsidR="007A2E2A" w:rsidRPr="005F244D" w:rsidTr="007A2E2A">
        <w:tc>
          <w:tcPr>
            <w:tcW w:w="2545" w:type="dxa"/>
          </w:tcPr>
          <w:p w:rsidR="007A2E2A" w:rsidRPr="005F244D" w:rsidRDefault="007A2E2A" w:rsidP="007A2E2A">
            <w:pPr>
              <w:rPr>
                <w:rFonts w:ascii="Arial" w:eastAsia="Times New Roman" w:hAnsi="Arial" w:cs="Arial"/>
                <w:lang w:eastAsia="pl-PL"/>
              </w:rPr>
            </w:pPr>
            <w:r w:rsidRPr="005F244D">
              <w:rPr>
                <w:rFonts w:ascii="Arial" w:eastAsia="Times New Roman" w:hAnsi="Arial" w:cs="Arial"/>
                <w:lang w:eastAsia="pl-PL"/>
              </w:rPr>
              <w:t>Liczba wygenerow</w:t>
            </w:r>
            <w:r w:rsidRPr="005F244D">
              <w:rPr>
                <w:rFonts w:ascii="Arial" w:eastAsia="Times New Roman" w:hAnsi="Arial" w:cs="Arial"/>
                <w:lang w:eastAsia="pl-PL"/>
              </w:rPr>
              <w:t>a</w:t>
            </w:r>
            <w:r w:rsidRPr="005F244D">
              <w:rPr>
                <w:rFonts w:ascii="Arial" w:eastAsia="Times New Roman" w:hAnsi="Arial" w:cs="Arial"/>
                <w:lang w:eastAsia="pl-PL"/>
              </w:rPr>
              <w:t>nych kluczy API</w:t>
            </w:r>
          </w:p>
        </w:tc>
        <w:tc>
          <w:tcPr>
            <w:tcW w:w="127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:rsidR="007A2E2A" w:rsidRPr="005F244D" w:rsidRDefault="007A2E2A" w:rsidP="007A2E2A">
            <w:pPr>
              <w:rPr>
                <w:rFonts w:ascii="Arial" w:hAnsi="Arial" w:cs="Arial"/>
                <w:lang w:eastAsia="pl-PL"/>
              </w:rPr>
            </w:pPr>
            <w:r w:rsidRPr="005F244D">
              <w:rPr>
                <w:rFonts w:ascii="Arial" w:hAnsi="Arial" w:cs="Arial"/>
                <w:lang w:eastAsia="pl-PL"/>
              </w:rPr>
              <w:t>03-2023</w:t>
            </w:r>
          </w:p>
        </w:tc>
        <w:tc>
          <w:tcPr>
            <w:tcW w:w="2268" w:type="dxa"/>
          </w:tcPr>
          <w:p w:rsidR="007A2E2A" w:rsidRPr="005F244D" w:rsidRDefault="007A2E2A" w:rsidP="007A2E2A">
            <w:pPr>
              <w:rPr>
                <w:rFonts w:ascii="Arial" w:hAnsi="Arial" w:cs="Arial"/>
              </w:rPr>
            </w:pPr>
            <w:r w:rsidRPr="005F244D">
              <w:rPr>
                <w:rFonts w:ascii="Arial" w:hAnsi="Arial" w:cs="Arial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2"/>
        <w:gridCol w:w="1261"/>
        <w:gridCol w:w="1395"/>
        <w:gridCol w:w="4166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141A92" w:rsidRDefault="007A2E2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244D"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Pałacu Króla Jana III w W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i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lanowie z zespołów: 1/ graf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i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ki, 2/ rzemiosła artystyczn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e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go Dalekiego Wschodu, 3/ szkła, 4/ porcelany miśnie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ń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skiej, 5/ variów, 6/ emalii europejskich, 7/ mebli, 8/ zegarów, 9/ malarstwa: fra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n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cuskiego, niderlandzkiego, włoskiego i polskiego, 10/ sztuki starożytnej, 11/ prz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y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borów kominkowych, 12/ wnętrz pałacu, 13/ rzeźby parkowej.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 xml:space="preserve">Obiekty muzealne Muzeum Narodowego w Szczecinie z 45zespołów, m. in.: grafiki, 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rysunki, ikonografia, medale, monety, pieczęcie, pieniądz papierowy, zbiory archeol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giczne, rzeźby i dokument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a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cje archiwalne.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lastRenderedPageBreak/>
              <w:t>Obiekty muzealne Muzeum Historii Żydów Polskich P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LIN w Warszawie z zesp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łów: sztuka, komiks, etn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o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grafia, pamiątki rodzinne Żydów Polskich, Kolekcji “Sprawiedliwi”, Kolekcji “G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i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na i Marek Szwarcowie”, Kolekcji “Świat Teodora Boka” oraz Kuczki.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Lubelskiego w Lublinie z 30 zespołów, tj. m. in.: obrazów, rzeźb, rycin, archiwaliów, fotografii, map, monet, poc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z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tówek zabytkowych, glob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u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sów, medali, zegarów, szkła i ceramiki.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78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Obiekty muzealne Muzeum – Zamku w Łańcucie z 19 zespołów, tj. m. in. poja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z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dów, rzeźb, ceramiki, szkła, malarstwa, mebli, metali, zegarów, fotografii i poczt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ó</w:t>
            </w:r>
            <w:r w:rsidRPr="005F244D">
              <w:rPr>
                <w:rFonts w:ascii="Arial" w:hAnsi="Arial" w:cs="Arial"/>
                <w:sz w:val="20"/>
                <w:lang w:eastAsia="pl-PL"/>
              </w:rPr>
              <w:t>wek zabytkowych.</w:t>
            </w:r>
          </w:p>
        </w:tc>
        <w:tc>
          <w:tcPr>
            <w:tcW w:w="13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</w:t>
            </w:r>
            <w:r w:rsidRPr="005F244D">
              <w:rPr>
                <w:rFonts w:ascii="Arial" w:hAnsi="Arial" w:cs="Arial"/>
                <w:b/>
              </w:rPr>
              <w:t>e</w:t>
            </w:r>
            <w:r w:rsidRPr="005F244D">
              <w:rPr>
                <w:rFonts w:ascii="Arial" w:hAnsi="Arial" w:cs="Arial"/>
                <w:b/>
              </w:rPr>
              <w:t>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Strona internetowa z multiwyszukiwarką p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>zwalającą na przeszuk</w:t>
            </w:r>
            <w:r w:rsidRPr="005F244D">
              <w:rPr>
                <w:rFonts w:ascii="Arial" w:hAnsi="Arial" w:cs="Arial"/>
                <w:sz w:val="20"/>
                <w:szCs w:val="18"/>
              </w:rPr>
              <w:t>i</w:t>
            </w:r>
            <w:r w:rsidRPr="005F244D">
              <w:rPr>
                <w:rFonts w:ascii="Arial" w:hAnsi="Arial" w:cs="Arial"/>
                <w:sz w:val="20"/>
                <w:szCs w:val="18"/>
              </w:rPr>
              <w:t>wanie baz danych wszystkich instytucji partnerskich i zintegr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>wanie publikowanych zasobów (2D, 3D, RTI, Gigapixel, GIS)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system iArt – podłączenie baz d</w:t>
            </w:r>
            <w:r w:rsidRPr="005F244D">
              <w:rPr>
                <w:rFonts w:ascii="Arial" w:hAnsi="Arial" w:cs="Arial"/>
                <w:sz w:val="20"/>
              </w:rPr>
              <w:t>a</w:t>
            </w:r>
            <w:r w:rsidRPr="005F244D">
              <w:rPr>
                <w:rFonts w:ascii="Arial" w:hAnsi="Arial" w:cs="Arial"/>
                <w:sz w:val="20"/>
              </w:rPr>
              <w:t>nych wdrożonego u Partnerów sy</w:t>
            </w:r>
            <w:r w:rsidRPr="005F244D">
              <w:rPr>
                <w:rFonts w:ascii="Arial" w:hAnsi="Arial" w:cs="Arial"/>
                <w:sz w:val="20"/>
              </w:rPr>
              <w:t>s</w:t>
            </w:r>
            <w:r w:rsidRPr="005F244D">
              <w:rPr>
                <w:rFonts w:ascii="Arial" w:hAnsi="Arial" w:cs="Arial"/>
                <w:sz w:val="20"/>
              </w:rPr>
              <w:t>temu do multiwyszukiwarki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03-2021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Istniejący Geoportal M</w:t>
            </w:r>
            <w:r w:rsidRPr="005F244D">
              <w:rPr>
                <w:rFonts w:ascii="Arial" w:hAnsi="Arial" w:cs="Arial"/>
                <w:sz w:val="20"/>
                <w:szCs w:val="18"/>
              </w:rPr>
              <w:t>u</w:t>
            </w:r>
            <w:r w:rsidRPr="005F244D">
              <w:rPr>
                <w:rFonts w:ascii="Arial" w:hAnsi="Arial" w:cs="Arial"/>
                <w:sz w:val="20"/>
                <w:szCs w:val="18"/>
              </w:rPr>
              <w:t>zeum Pałacu Króla Jana III w Wilanowie rozb</w:t>
            </w:r>
            <w:r w:rsidRPr="005F244D">
              <w:rPr>
                <w:rFonts w:ascii="Arial" w:hAnsi="Arial" w:cs="Arial"/>
                <w:sz w:val="20"/>
                <w:szCs w:val="18"/>
              </w:rPr>
              <w:t>u</w:t>
            </w:r>
            <w:r w:rsidRPr="005F244D">
              <w:rPr>
                <w:rFonts w:ascii="Arial" w:hAnsi="Arial" w:cs="Arial"/>
                <w:sz w:val="20"/>
                <w:szCs w:val="18"/>
              </w:rPr>
              <w:t>dowany w ramach pr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>jektu o dane dotyczące 17 pomieszczeń pałacu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Geoportal Muzeum N</w:t>
            </w:r>
            <w:r w:rsidRPr="005F244D">
              <w:rPr>
                <w:rFonts w:ascii="Arial" w:hAnsi="Arial" w:cs="Arial"/>
                <w:sz w:val="20"/>
                <w:szCs w:val="18"/>
              </w:rPr>
              <w:t>a</w:t>
            </w:r>
            <w:r w:rsidRPr="005F244D">
              <w:rPr>
                <w:rFonts w:ascii="Arial" w:hAnsi="Arial" w:cs="Arial"/>
                <w:sz w:val="20"/>
                <w:szCs w:val="18"/>
              </w:rPr>
              <w:t xml:space="preserve">rodowego w Szczecinie </w:t>
            </w: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prezentujący zasoby archeologiczne i top</w:t>
            </w:r>
            <w:r w:rsidRPr="005F244D">
              <w:rPr>
                <w:rFonts w:ascii="Arial" w:hAnsi="Arial" w:cs="Arial"/>
                <w:sz w:val="20"/>
                <w:szCs w:val="18"/>
              </w:rPr>
              <w:t>o</w:t>
            </w:r>
            <w:r w:rsidRPr="005F244D">
              <w:rPr>
                <w:rFonts w:ascii="Arial" w:hAnsi="Arial" w:cs="Arial"/>
                <w:sz w:val="20"/>
                <w:szCs w:val="18"/>
              </w:rPr>
              <w:t>nomastyczne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10-2021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lastRenderedPageBreak/>
              <w:t>Geoportal Muzeum-Zamku w Łańcucie pr</w:t>
            </w:r>
            <w:r w:rsidRPr="005F244D">
              <w:rPr>
                <w:rFonts w:ascii="Arial" w:hAnsi="Arial" w:cs="Arial"/>
                <w:sz w:val="20"/>
                <w:szCs w:val="18"/>
              </w:rPr>
              <w:t>e</w:t>
            </w:r>
            <w:r w:rsidRPr="005F244D">
              <w:rPr>
                <w:rFonts w:ascii="Arial" w:hAnsi="Arial" w:cs="Arial"/>
                <w:sz w:val="20"/>
                <w:szCs w:val="18"/>
              </w:rPr>
              <w:t>zentujący dane dotycz</w:t>
            </w:r>
            <w:r w:rsidRPr="005F244D">
              <w:rPr>
                <w:rFonts w:ascii="Arial" w:hAnsi="Arial" w:cs="Arial"/>
                <w:sz w:val="20"/>
                <w:szCs w:val="18"/>
              </w:rPr>
              <w:t>ą</w:t>
            </w:r>
            <w:r w:rsidRPr="005F244D">
              <w:rPr>
                <w:rFonts w:ascii="Arial" w:hAnsi="Arial" w:cs="Arial"/>
                <w:sz w:val="20"/>
                <w:szCs w:val="18"/>
              </w:rPr>
              <w:t>ce zamku i pomieszczeń w zamku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brak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Narodowego w Szczec</w:t>
            </w:r>
            <w:r w:rsidRPr="005F244D">
              <w:rPr>
                <w:rFonts w:ascii="Arial" w:hAnsi="Arial" w:cs="Arial"/>
                <w:sz w:val="20"/>
                <w:szCs w:val="18"/>
              </w:rPr>
              <w:t>i</w:t>
            </w:r>
            <w:r w:rsidRPr="005F244D">
              <w:rPr>
                <w:rFonts w:ascii="Arial" w:hAnsi="Arial" w:cs="Arial"/>
                <w:sz w:val="20"/>
                <w:szCs w:val="18"/>
              </w:rPr>
              <w:t>nie – publikacja obiektów na stronie internetowej instytucji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</w:t>
            </w:r>
            <w:r w:rsidRPr="005F244D">
              <w:rPr>
                <w:rFonts w:ascii="Arial" w:hAnsi="Arial" w:cs="Arial"/>
                <w:sz w:val="20"/>
              </w:rPr>
              <w:t>i</w:t>
            </w:r>
            <w:r w:rsidRPr="005F244D">
              <w:rPr>
                <w:rFonts w:ascii="Arial" w:hAnsi="Arial" w:cs="Arial"/>
                <w:sz w:val="20"/>
              </w:rPr>
              <w:t>kacji zbiorów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 Lubelskiego w Lublinie – publikacja obiektów na stronie internetowej i</w:t>
            </w:r>
            <w:r w:rsidRPr="005F244D">
              <w:rPr>
                <w:rFonts w:ascii="Arial" w:hAnsi="Arial" w:cs="Arial"/>
                <w:sz w:val="20"/>
                <w:szCs w:val="18"/>
              </w:rPr>
              <w:t>n</w:t>
            </w:r>
            <w:r w:rsidRPr="005F244D">
              <w:rPr>
                <w:rFonts w:ascii="Arial" w:hAnsi="Arial" w:cs="Arial"/>
                <w:sz w:val="20"/>
                <w:szCs w:val="18"/>
              </w:rPr>
              <w:t>stytucji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</w:t>
            </w:r>
            <w:r w:rsidRPr="005F244D">
              <w:rPr>
                <w:rFonts w:ascii="Arial" w:hAnsi="Arial" w:cs="Arial"/>
                <w:sz w:val="20"/>
              </w:rPr>
              <w:t>i</w:t>
            </w:r>
            <w:r w:rsidRPr="005F244D">
              <w:rPr>
                <w:rFonts w:ascii="Arial" w:hAnsi="Arial" w:cs="Arial"/>
                <w:sz w:val="20"/>
              </w:rPr>
              <w:t>kacji zbiorów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Zbiory cyfrowe Muzeum-Zamku w Łańcucie– publikacja obiektów na stronie internetowej i</w:t>
            </w:r>
            <w:r w:rsidRPr="005F244D">
              <w:rPr>
                <w:rFonts w:ascii="Arial" w:hAnsi="Arial" w:cs="Arial"/>
                <w:sz w:val="20"/>
                <w:szCs w:val="18"/>
              </w:rPr>
              <w:t>n</w:t>
            </w:r>
            <w:r w:rsidRPr="005F244D">
              <w:rPr>
                <w:rFonts w:ascii="Arial" w:hAnsi="Arial" w:cs="Arial"/>
                <w:sz w:val="20"/>
                <w:szCs w:val="18"/>
              </w:rPr>
              <w:t>stytucji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strona www instytucji – konieczne dostosowanie strony www do publ</w:t>
            </w:r>
            <w:r w:rsidRPr="005F244D">
              <w:rPr>
                <w:rFonts w:ascii="Arial" w:hAnsi="Arial" w:cs="Arial"/>
                <w:sz w:val="20"/>
              </w:rPr>
              <w:t>i</w:t>
            </w:r>
            <w:r w:rsidRPr="005F244D">
              <w:rPr>
                <w:rFonts w:ascii="Arial" w:hAnsi="Arial" w:cs="Arial"/>
                <w:sz w:val="20"/>
              </w:rPr>
              <w:t>kacji zbiorów</w:t>
            </w:r>
          </w:p>
        </w:tc>
      </w:tr>
      <w:tr w:rsidR="007A2E2A" w:rsidRPr="005F244D" w:rsidTr="007A2E2A">
        <w:tc>
          <w:tcPr>
            <w:tcW w:w="246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Publikacja 133</w:t>
            </w:r>
            <w:r w:rsidRPr="005F244D">
              <w:rPr>
                <w:rFonts w:ascii="Arial" w:hAnsi="Arial" w:cs="Arial"/>
                <w:color w:val="FF0000"/>
                <w:sz w:val="20"/>
                <w:szCs w:val="18"/>
              </w:rPr>
              <w:t xml:space="preserve"> </w:t>
            </w:r>
            <w:r w:rsidRPr="005F244D">
              <w:rPr>
                <w:rFonts w:ascii="Arial" w:hAnsi="Arial" w:cs="Arial"/>
                <w:sz w:val="20"/>
                <w:szCs w:val="18"/>
              </w:rPr>
              <w:t>obiektów 3D w serwisie Sk</w:t>
            </w:r>
            <w:r w:rsidRPr="005F244D">
              <w:rPr>
                <w:rFonts w:ascii="Arial" w:hAnsi="Arial" w:cs="Arial"/>
                <w:sz w:val="20"/>
                <w:szCs w:val="18"/>
              </w:rPr>
              <w:t>e</w:t>
            </w:r>
            <w:r w:rsidRPr="005F244D">
              <w:rPr>
                <w:rFonts w:ascii="Arial" w:hAnsi="Arial" w:cs="Arial"/>
                <w:sz w:val="20"/>
                <w:szCs w:val="18"/>
              </w:rPr>
              <w:t>tchfab.com</w:t>
            </w:r>
          </w:p>
        </w:tc>
        <w:tc>
          <w:tcPr>
            <w:tcW w:w="1661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  <w:r w:rsidRPr="005F244D">
              <w:rPr>
                <w:rFonts w:ascii="Arial" w:hAnsi="Arial" w:cs="Arial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:rsidR="007A2E2A" w:rsidRPr="005F244D" w:rsidRDefault="007A2E2A" w:rsidP="007A2E2A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:rsidR="007A2E2A" w:rsidRPr="005F244D" w:rsidRDefault="007A2E2A" w:rsidP="007A2E2A">
            <w:pPr>
              <w:rPr>
                <w:rFonts w:ascii="Arial" w:hAnsi="Arial" w:cs="Arial"/>
                <w:sz w:val="20"/>
              </w:rPr>
            </w:pPr>
            <w:r w:rsidRPr="005F244D">
              <w:rPr>
                <w:rFonts w:ascii="Arial" w:hAnsi="Arial" w:cs="Arial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Siła o</w:t>
            </w:r>
            <w:r w:rsidRPr="005F244D">
              <w:rPr>
                <w:rFonts w:ascii="Arial" w:hAnsi="Arial" w:cs="Arial"/>
                <w:b/>
              </w:rPr>
              <w:t>d</w:t>
            </w:r>
            <w:r w:rsidRPr="005F244D">
              <w:rPr>
                <w:rFonts w:ascii="Arial" w:hAnsi="Arial" w:cs="Arial"/>
                <w:b/>
              </w:rPr>
              <w:t>działyw</w:t>
            </w:r>
            <w:r w:rsidRPr="005F244D">
              <w:rPr>
                <w:rFonts w:ascii="Arial" w:hAnsi="Arial" w:cs="Arial"/>
                <w:b/>
              </w:rPr>
              <w:t>a</w:t>
            </w:r>
            <w:r w:rsidRPr="005F244D">
              <w:rPr>
                <w:rFonts w:ascii="Arial" w:hAnsi="Arial" w:cs="Arial"/>
                <w:b/>
              </w:rPr>
              <w:t xml:space="preserve">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</w:t>
            </w:r>
            <w:r w:rsidRPr="005F244D">
              <w:rPr>
                <w:rFonts w:ascii="Arial" w:hAnsi="Arial" w:cs="Arial"/>
                <w:b/>
              </w:rPr>
              <w:t>o</w:t>
            </w:r>
            <w:r w:rsidRPr="005F244D">
              <w:rPr>
                <w:rFonts w:ascii="Arial" w:hAnsi="Arial" w:cs="Arial"/>
                <w:b/>
              </w:rPr>
              <w:t>bieństwo w</w:t>
            </w:r>
            <w:r w:rsidRPr="005F244D">
              <w:rPr>
                <w:rFonts w:ascii="Arial" w:hAnsi="Arial" w:cs="Arial"/>
                <w:b/>
              </w:rPr>
              <w:t>y</w:t>
            </w:r>
            <w:r w:rsidRPr="005F244D">
              <w:rPr>
                <w:rFonts w:ascii="Arial" w:hAnsi="Arial" w:cs="Arial"/>
                <w:b/>
              </w:rPr>
              <w:t>stąpienia r</w:t>
            </w:r>
            <w:r w:rsidRPr="005F244D">
              <w:rPr>
                <w:rFonts w:ascii="Arial" w:hAnsi="Arial" w:cs="Arial"/>
                <w:b/>
              </w:rPr>
              <w:t>y</w:t>
            </w:r>
            <w:r w:rsidRPr="005F244D">
              <w:rPr>
                <w:rFonts w:ascii="Arial" w:hAnsi="Arial" w:cs="Arial"/>
                <w:b/>
              </w:rPr>
              <w:t>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wzrost kosztów projektu (zmiana sytuacji na rynku dla kluczowych dla realiz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cji projektu materiałów i usług)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nierzetelne wykonanie umów przez firmy z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wnętrzne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rzetelna specyfikacja zakresu usługi, uzgodniona metoda weryfikacji usługi, stała kontrola nad pracami wykonawcy, 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niewywiązanie się z ob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wiązków partnerów proje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tu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opóźnienia administracyjne (przetargi, pozwolenia, certyfikaty, zachowanie procedur administracy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j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nych)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brak odpowiedniej infr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 xml:space="preserve">struktury sprzętowej (m.in. 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sieci, stanowisk komput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rowych)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duża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 xml:space="preserve">zapewnienie odpowiedniego zaplecza sprzętowego oraz osób nadzorujących </w:t>
            </w: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lastRenderedPageBreak/>
              <w:t>projekt od strony infrastruktury technicznej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niezrealizowanie harmon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gramu spowodowane czynnikiem ludzkim (np. zwolnieniami lekarskimi)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5917BB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kłopoty z komunikacją pi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nową i poziomą w instytucji</w:t>
            </w:r>
          </w:p>
        </w:tc>
        <w:tc>
          <w:tcPr>
            <w:tcW w:w="1417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5917BB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5917BB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hAnsi="Arial" w:cs="Arial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lang w:eastAsia="pl-PL"/>
              </w:rPr>
              <w:t>nieskuteczności i niepow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o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dzenia we wdrażaniu n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o</w:t>
            </w:r>
            <w:r w:rsidRPr="00AA5A14">
              <w:rPr>
                <w:rFonts w:ascii="Arial" w:hAnsi="Arial" w:cs="Arial"/>
                <w:sz w:val="20"/>
                <w:lang w:eastAsia="pl-PL"/>
              </w:rPr>
              <w:t>wych techno-logii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adekwatne zaplanowanie rozwoju pr</w:t>
            </w:r>
            <w:r w:rsidRPr="00AA5A14">
              <w:rPr>
                <w:rFonts w:ascii="Arial" w:hAnsi="Arial" w:cs="Arial"/>
                <w:sz w:val="20"/>
                <w:szCs w:val="20"/>
              </w:rPr>
              <w:t>o</w:t>
            </w:r>
            <w:r w:rsidRPr="00AA5A14">
              <w:rPr>
                <w:rFonts w:ascii="Arial" w:hAnsi="Arial" w:cs="Arial"/>
                <w:sz w:val="20"/>
                <w:szCs w:val="20"/>
              </w:rPr>
              <w:t>jektu pod względem techno-logicznym, dopasowanie technologii do po-trzeb instytucji, silny system kontroli post</w:t>
            </w:r>
            <w:r w:rsidRPr="00AA5A14">
              <w:rPr>
                <w:rFonts w:ascii="Arial" w:hAnsi="Arial" w:cs="Arial"/>
                <w:sz w:val="20"/>
                <w:szCs w:val="20"/>
              </w:rPr>
              <w:t>ę</w:t>
            </w:r>
            <w:r w:rsidRPr="00AA5A14">
              <w:rPr>
                <w:rFonts w:ascii="Arial" w:hAnsi="Arial" w:cs="Arial"/>
                <w:sz w:val="20"/>
                <w:szCs w:val="20"/>
              </w:rPr>
              <w:t>pów i skuteczności wdrożenia nowych rozwiązań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zmiany w technologii, pr</w:t>
            </w:r>
            <w:r w:rsidRPr="00AA5A14">
              <w:rPr>
                <w:rFonts w:ascii="Arial" w:hAnsi="Arial" w:cs="Arial"/>
                <w:sz w:val="20"/>
                <w:szCs w:val="20"/>
              </w:rPr>
              <w:t>o</w:t>
            </w:r>
            <w:r w:rsidRPr="00AA5A14">
              <w:rPr>
                <w:rFonts w:ascii="Arial" w:hAnsi="Arial" w:cs="Arial"/>
                <w:sz w:val="20"/>
                <w:szCs w:val="20"/>
              </w:rPr>
              <w:t>blemy sprzętowe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dopasowanie techno-logii do potrzeb instytucji, prawidłowe konstruowanie umów z firmami zewnętrznymi</w:t>
            </w:r>
          </w:p>
        </w:tc>
      </w:tr>
      <w:tr w:rsidR="007A2E2A" w:rsidRPr="005F244D" w:rsidTr="007A2E2A">
        <w:tc>
          <w:tcPr>
            <w:tcW w:w="2665" w:type="dxa"/>
            <w:vAlign w:val="center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problemy techniczne z systemami zewnętrznymi do rozliczeń i ogłaszania za-mówień publicznych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sprawna komunikacja z partnerami i IP, opracowanie rozwiązań alternatywnych</w:t>
            </w:r>
          </w:p>
        </w:tc>
      </w:tr>
      <w:tr w:rsidR="007A2E2A" w:rsidRPr="005F244D" w:rsidTr="007A2E2A">
        <w:tc>
          <w:tcPr>
            <w:tcW w:w="266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zdarzenia losowe, decyzje personalne Dyrekcji, zaa</w:t>
            </w:r>
            <w:r w:rsidRPr="00AA5A14">
              <w:rPr>
                <w:rFonts w:ascii="Arial" w:hAnsi="Arial" w:cs="Arial"/>
                <w:sz w:val="20"/>
                <w:szCs w:val="20"/>
              </w:rPr>
              <w:t>n</w:t>
            </w:r>
            <w:r w:rsidRPr="00AA5A14">
              <w:rPr>
                <w:rFonts w:ascii="Arial" w:hAnsi="Arial" w:cs="Arial"/>
                <w:sz w:val="20"/>
                <w:szCs w:val="20"/>
              </w:rPr>
              <w:t>gażowanie członków z</w:t>
            </w:r>
            <w:r w:rsidRPr="00AA5A14">
              <w:rPr>
                <w:rFonts w:ascii="Arial" w:hAnsi="Arial" w:cs="Arial"/>
                <w:sz w:val="20"/>
                <w:szCs w:val="20"/>
              </w:rPr>
              <w:t>e</w:t>
            </w:r>
            <w:r w:rsidRPr="00AA5A14">
              <w:rPr>
                <w:rFonts w:ascii="Arial" w:hAnsi="Arial" w:cs="Arial"/>
                <w:sz w:val="20"/>
                <w:szCs w:val="20"/>
              </w:rPr>
              <w:t>społu projektowego do innych zadań, nadmiar bieżących obowiązków, nałożenie się zadań bież</w:t>
            </w:r>
            <w:r w:rsidRPr="00AA5A14">
              <w:rPr>
                <w:rFonts w:ascii="Arial" w:hAnsi="Arial" w:cs="Arial"/>
                <w:sz w:val="20"/>
                <w:szCs w:val="20"/>
              </w:rPr>
              <w:t>ą</w:t>
            </w:r>
            <w:r w:rsidRPr="00AA5A14">
              <w:rPr>
                <w:rFonts w:ascii="Arial" w:hAnsi="Arial" w:cs="Arial"/>
                <w:sz w:val="20"/>
                <w:szCs w:val="20"/>
              </w:rPr>
              <w:t>cych pracowników z zad</w:t>
            </w:r>
            <w:r w:rsidRPr="00AA5A14">
              <w:rPr>
                <w:rFonts w:ascii="Arial" w:hAnsi="Arial" w:cs="Arial"/>
                <w:sz w:val="20"/>
                <w:szCs w:val="20"/>
              </w:rPr>
              <w:t>a</w:t>
            </w:r>
            <w:r w:rsidRPr="00AA5A14">
              <w:rPr>
                <w:rFonts w:ascii="Arial" w:hAnsi="Arial" w:cs="Arial"/>
                <w:sz w:val="20"/>
                <w:szCs w:val="20"/>
              </w:rPr>
              <w:t>niami w projekcie</w:t>
            </w:r>
          </w:p>
        </w:tc>
        <w:tc>
          <w:tcPr>
            <w:tcW w:w="1417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:rsidR="007A2E2A" w:rsidRPr="00AA5A14" w:rsidRDefault="007A2E2A" w:rsidP="007A2E2A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A5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:rsidR="007A2E2A" w:rsidRPr="00AA5A14" w:rsidRDefault="007A2E2A" w:rsidP="007A2E2A">
            <w:pPr>
              <w:rPr>
                <w:rFonts w:ascii="Arial" w:hAnsi="Arial" w:cs="Arial"/>
                <w:sz w:val="20"/>
                <w:szCs w:val="20"/>
              </w:rPr>
            </w:pPr>
            <w:r w:rsidRPr="00AA5A14">
              <w:rPr>
                <w:rFonts w:ascii="Arial" w:hAnsi="Arial" w:cs="Arial"/>
                <w:sz w:val="20"/>
                <w:szCs w:val="20"/>
              </w:rPr>
              <w:t>określenie zastępstw, reorganizacja zadań kwartalnych; nadanie prioryt</w:t>
            </w:r>
            <w:r w:rsidRPr="00AA5A14">
              <w:rPr>
                <w:rFonts w:ascii="Arial" w:hAnsi="Arial" w:cs="Arial"/>
                <w:sz w:val="20"/>
                <w:szCs w:val="20"/>
              </w:rPr>
              <w:t>e</w:t>
            </w:r>
            <w:r w:rsidRPr="00AA5A14">
              <w:rPr>
                <w:rFonts w:ascii="Arial" w:hAnsi="Arial" w:cs="Arial"/>
                <w:sz w:val="20"/>
                <w:szCs w:val="20"/>
              </w:rPr>
              <w:t>tów działania dla projektu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997"/>
      </w:tblGrid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color w:val="0070C0"/>
                <w:sz w:val="20"/>
                <w:szCs w:val="24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 xml:space="preserve">Problemy z finansowaniem efektów projektu w okresie </w:t>
            </w: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lastRenderedPageBreak/>
              <w:t>trwałości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lastRenderedPageBreak/>
              <w:t>niski</w:t>
            </w: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 xml:space="preserve">Pozyskiwanie dofinansowania ze środków MKiDN/od sponsorów na dalszą digitalizację i udostępnianie zasobów w </w:t>
            </w: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lastRenderedPageBreak/>
              <w:t>formie cyfrowej. Odpowiednie planowanie budżetów muzeów w kolejnych latach.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lastRenderedPageBreak/>
              <w:t>Problemy z utrzymaniem udostępnionych zasobów cyfrowych przez pojedy</w:t>
            </w: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</w:t>
            </w: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cze muzea w konsorcjum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:rsidTr="007A2E2A">
        <w:trPr>
          <w:trHeight w:val="724"/>
        </w:trPr>
        <w:tc>
          <w:tcPr>
            <w:tcW w:w="2665" w:type="dxa"/>
            <w:shd w:val="clear" w:color="auto" w:fill="auto"/>
          </w:tcPr>
          <w:p w:rsidR="007A2E2A" w:rsidRPr="007615F4" w:rsidRDefault="007A2E2A" w:rsidP="007A2E2A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7615F4">
              <w:rPr>
                <w:rFonts w:ascii="Arial" w:hAnsi="Arial" w:cs="Arial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997" w:type="dxa"/>
            <w:shd w:val="clear" w:color="auto" w:fill="FFFFFF"/>
          </w:tcPr>
          <w:p w:rsidR="007A2E2A" w:rsidRPr="007615F4" w:rsidRDefault="007A2E2A" w:rsidP="007A2E2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7615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1D686E" w:rsidRDefault="001D686E" w:rsidP="001D686E">
      <w:pPr>
        <w:spacing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color w:val="auto"/>
          <w:sz w:val="22"/>
          <w:szCs w:val="22"/>
        </w:rPr>
        <w:t>W projekcie nie jest planowana budowa systemów informatycznych o wartości przekraczaj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ą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cej 10 mln zł.</w:t>
      </w:r>
    </w:p>
    <w:p w:rsidR="001D686E" w:rsidRPr="00805178" w:rsidRDefault="001D686E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A92887" w:rsidRDefault="007A2E2A" w:rsidP="00A92887">
      <w:pPr>
        <w:spacing w:after="0"/>
        <w:jc w:val="both"/>
        <w:rPr>
          <w:rFonts w:ascii="Arial" w:hAnsi="Arial" w:cs="Arial"/>
        </w:rPr>
      </w:pPr>
      <w:r w:rsidRPr="007615F4">
        <w:rPr>
          <w:rStyle w:val="Nagwek2Znak"/>
          <w:rFonts w:ascii="Arial" w:hAnsi="Arial" w:cs="Arial"/>
          <w:color w:val="auto"/>
          <w:sz w:val="22"/>
          <w:szCs w:val="22"/>
        </w:rPr>
        <w:t>Michał Ochremiak</w:t>
      </w:r>
      <w:r>
        <w:rPr>
          <w:rStyle w:val="Nagwek2Znak"/>
          <w:rFonts w:ascii="Arial" w:hAnsi="Arial" w:cs="Arial"/>
          <w:color w:val="auto"/>
          <w:sz w:val="22"/>
          <w:szCs w:val="22"/>
        </w:rPr>
        <w:t>, Dział Dokumentacji i Cyfryzacji, mochremiak@muzeum-wilanow.pl, 785905723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7A2E2A" w:rsidRDefault="007A2E2A" w:rsidP="00A92887">
      <w:pPr>
        <w:spacing w:after="0"/>
        <w:jc w:val="both"/>
        <w:rPr>
          <w:rFonts w:ascii="Arial" w:hAnsi="Arial" w:cs="Arial"/>
        </w:rPr>
      </w:pPr>
    </w:p>
    <w:p w:rsidR="007A2E2A" w:rsidRDefault="007A2E2A" w:rsidP="00A92887">
      <w:pPr>
        <w:spacing w:after="0"/>
        <w:jc w:val="both"/>
        <w:rPr>
          <w:rFonts w:ascii="Arial" w:hAnsi="Arial" w:cs="Arial"/>
        </w:rPr>
      </w:pPr>
    </w:p>
    <w:p w:rsidR="00A92887" w:rsidRPr="007A2E2A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A2E2A">
        <w:rPr>
          <w:rFonts w:ascii="Arial" w:hAnsi="Arial" w:cs="Arial"/>
          <w:strike/>
        </w:rPr>
        <w:t xml:space="preserve">Załącznik nr 1 </w:t>
      </w:r>
    </w:p>
    <w:p w:rsidR="00A92887" w:rsidRPr="007A2E2A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sectPr w:rsidR="00A92887" w:rsidRPr="007A2E2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DDF" w:rsidRDefault="009E2DDF" w:rsidP="00BB2420">
      <w:pPr>
        <w:spacing w:after="0" w:line="240" w:lineRule="auto"/>
      </w:pPr>
      <w:r>
        <w:separator/>
      </w:r>
    </w:p>
  </w:endnote>
  <w:endnote w:type="continuationSeparator" w:id="0">
    <w:p w:rsidR="009E2DDF" w:rsidRDefault="009E2DD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A2E2A" w:rsidRDefault="007A2E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2E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7A2E2A" w:rsidRDefault="007A2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DDF" w:rsidRDefault="009E2DDF" w:rsidP="00BB2420">
      <w:pPr>
        <w:spacing w:after="0" w:line="240" w:lineRule="auto"/>
      </w:pPr>
      <w:r>
        <w:separator/>
      </w:r>
    </w:p>
  </w:footnote>
  <w:footnote w:type="continuationSeparator" w:id="0">
    <w:p w:rsidR="009E2DDF" w:rsidRDefault="009E2DDF" w:rsidP="00BB2420">
      <w:pPr>
        <w:spacing w:after="0" w:line="240" w:lineRule="auto"/>
      </w:pPr>
      <w:r>
        <w:continuationSeparator/>
      </w:r>
    </w:p>
  </w:footnote>
  <w:footnote w:id="1">
    <w:p w:rsidR="007A2E2A" w:rsidRDefault="007A2E2A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EF2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731B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25D2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1EB8"/>
    <w:rsid w:val="00725708"/>
    <w:rsid w:val="00740A47"/>
    <w:rsid w:val="00746ABD"/>
    <w:rsid w:val="0077418F"/>
    <w:rsid w:val="00775C44"/>
    <w:rsid w:val="00776802"/>
    <w:rsid w:val="007924CE"/>
    <w:rsid w:val="00795AFA"/>
    <w:rsid w:val="007A2E2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DDF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B0744"/>
    <w:rsid w:val="00CC7E21"/>
    <w:rsid w:val="00CD7C2B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52EE5"/>
    <w:rsid w:val="00F60062"/>
    <w:rsid w:val="00F613CC"/>
    <w:rsid w:val="00F76777"/>
    <w:rsid w:val="00F83F2F"/>
    <w:rsid w:val="00F86555"/>
    <w:rsid w:val="00F86C58"/>
    <w:rsid w:val="00FC3B03"/>
    <w:rsid w:val="00FD47E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EBEC7-3107-426D-8858-A7C8704F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1766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2019-10-22T11:31:00Z</dcterms:created>
  <dcterms:modified xsi:type="dcterms:W3CDTF">2019-10-22T11:31:00Z</dcterms:modified>
</cp:coreProperties>
</file>